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D8F" w:rsidRDefault="00702D8F" w:rsidP="00702D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02D8F" w:rsidRDefault="00702D8F" w:rsidP="00702D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02D8F" w:rsidRDefault="00702D8F" w:rsidP="00702D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02D8F" w:rsidRDefault="00702D8F" w:rsidP="00702D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02D8F" w:rsidRDefault="00702D8F" w:rsidP="00702D8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E5A43" w:rsidRDefault="00FE5A43" w:rsidP="00FE5A4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85564" w:rsidRPr="00087EC1" w:rsidRDefault="00E85564" w:rsidP="00702D8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85564" w:rsidRPr="00087EC1" w:rsidRDefault="00E8556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E85564" w:rsidRPr="00087EC1" w:rsidRDefault="00E85564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Крапивница</w:t>
      </w:r>
    </w:p>
    <w:p w:rsidR="00E85564" w:rsidRPr="00087EC1" w:rsidRDefault="00E855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ОД.О.04.1.1</w:t>
      </w:r>
    </w:p>
    <w:p w:rsidR="00E85564" w:rsidRPr="00087EC1" w:rsidRDefault="00E855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3. Наименование цикла:</w:t>
      </w:r>
      <w:r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E85564" w:rsidRPr="005E4C6D" w:rsidRDefault="00E85564" w:rsidP="005E4C6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E4C6D">
        <w:rPr>
          <w:rFonts w:ascii="Times New Roman" w:hAnsi="Times New Roman"/>
          <w:sz w:val="24"/>
          <w:szCs w:val="24"/>
        </w:rPr>
        <w:t>4. Контингент обучающихся: ординаторы по специальности «Терапия»</w:t>
      </w:r>
    </w:p>
    <w:p w:rsidR="00E85564" w:rsidRPr="00087EC1" w:rsidRDefault="00E855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E85564" w:rsidRPr="00087EC1" w:rsidRDefault="00E855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E85564" w:rsidRPr="00087EC1" w:rsidRDefault="00E855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Рассмотреть и обсудить современные данные по Крапивнице</w:t>
      </w:r>
    </w:p>
    <w:p w:rsidR="00E85564" w:rsidRPr="00087EC1" w:rsidRDefault="00E8556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>
        <w:rPr>
          <w:rFonts w:ascii="Times New Roman" w:hAnsi="Times New Roman"/>
          <w:sz w:val="24"/>
          <w:szCs w:val="24"/>
        </w:rPr>
        <w:t xml:space="preserve">клинический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оценивать крапивницу</w:t>
      </w:r>
    </w:p>
    <w:p w:rsidR="00E85564" w:rsidRDefault="00E855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методам диагностики и лечения Крапивницы</w:t>
      </w:r>
    </w:p>
    <w:p w:rsidR="00E85564" w:rsidRPr="00087EC1" w:rsidRDefault="00E855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85564" w:rsidRPr="00087EC1" w:rsidRDefault="00E8556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E85564" w:rsidRPr="00087EC1" w:rsidRDefault="00E8556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1,5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ча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са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</w:p>
    <w:p w:rsidR="00E85564" w:rsidRPr="00087EC1" w:rsidRDefault="00E8556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болезни – 1 час</w:t>
      </w:r>
    </w:p>
    <w:p w:rsidR="00E85564" w:rsidRDefault="00E855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Крапивницей</w:t>
      </w:r>
    </w:p>
    <w:p w:rsidR="00E85564" w:rsidRPr="00087EC1" w:rsidRDefault="00E855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E85564" w:rsidRDefault="00E855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E85564" w:rsidRPr="00087EC1" w:rsidRDefault="00E855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E85564" w:rsidRPr="00A45760" w:rsidRDefault="00E85564" w:rsidP="00300F54">
      <w:pPr>
        <w:pStyle w:val="3"/>
        <w:rPr>
          <w:sz w:val="24"/>
        </w:rPr>
      </w:pPr>
      <w:r>
        <w:rPr>
          <w:sz w:val="24"/>
        </w:rPr>
        <w:t xml:space="preserve">           13</w:t>
      </w:r>
      <w:r w:rsidRPr="00087EC1">
        <w:rPr>
          <w:sz w:val="24"/>
        </w:rPr>
        <w:t xml:space="preserve">. </w:t>
      </w:r>
      <w:r w:rsidRPr="004B009F">
        <w:rPr>
          <w:sz w:val="24"/>
        </w:rPr>
        <w:t xml:space="preserve">Практические </w:t>
      </w:r>
      <w:proofErr w:type="gramStart"/>
      <w:r w:rsidRPr="004B009F">
        <w:rPr>
          <w:sz w:val="24"/>
        </w:rPr>
        <w:t xml:space="preserve">навыки: </w:t>
      </w:r>
      <w:r>
        <w:rPr>
          <w:sz w:val="24"/>
        </w:rPr>
        <w:t xml:space="preserve"> </w:t>
      </w:r>
      <w:r w:rsidRPr="004B009F">
        <w:rPr>
          <w:sz w:val="24"/>
        </w:rPr>
        <w:t>умение</w:t>
      </w:r>
      <w:proofErr w:type="gramEnd"/>
      <w:r w:rsidRPr="004B009F">
        <w:rPr>
          <w:sz w:val="24"/>
        </w:rPr>
        <w:t xml:space="preserve"> проводить</w:t>
      </w:r>
      <w:r w:rsidRPr="003C5B66">
        <w:rPr>
          <w:color w:val="FF0000"/>
          <w:sz w:val="24"/>
        </w:rPr>
        <w:t xml:space="preserve"> </w:t>
      </w:r>
      <w:r>
        <w:rPr>
          <w:sz w:val="24"/>
        </w:rPr>
        <w:t>п</w:t>
      </w:r>
      <w:r w:rsidRPr="00A45760">
        <w:rPr>
          <w:sz w:val="24"/>
        </w:rPr>
        <w:t xml:space="preserve">олное клиническое обследование </w:t>
      </w:r>
      <w:r>
        <w:rPr>
          <w:sz w:val="24"/>
        </w:rPr>
        <w:t xml:space="preserve">   </w:t>
      </w:r>
      <w:r w:rsidRPr="00A45760">
        <w:rPr>
          <w:sz w:val="24"/>
        </w:rPr>
        <w:t>больного по всем органам и системам: анамнез, осмотр, перкуссия, пальпация, аускультация, включая исследования</w:t>
      </w:r>
      <w:r>
        <w:rPr>
          <w:sz w:val="24"/>
        </w:rPr>
        <w:t xml:space="preserve"> кожных покровов, Оценку</w:t>
      </w:r>
      <w:r w:rsidRPr="00A45760">
        <w:rPr>
          <w:sz w:val="24"/>
        </w:rPr>
        <w:t xml:space="preserve"> клинич</w:t>
      </w:r>
      <w:r>
        <w:rPr>
          <w:sz w:val="24"/>
        </w:rPr>
        <w:t>еских анализов крови</w:t>
      </w:r>
      <w:r w:rsidRPr="00A45760">
        <w:rPr>
          <w:sz w:val="24"/>
        </w:rPr>
        <w:t xml:space="preserve">, биохимических анализов крови, </w:t>
      </w:r>
      <w:proofErr w:type="spellStart"/>
      <w:r>
        <w:rPr>
          <w:sz w:val="24"/>
        </w:rPr>
        <w:t>аллергологического</w:t>
      </w:r>
      <w:proofErr w:type="spellEnd"/>
      <w:r>
        <w:rPr>
          <w:sz w:val="24"/>
        </w:rPr>
        <w:t xml:space="preserve"> исследования, и</w:t>
      </w:r>
      <w:r w:rsidRPr="00A45760">
        <w:rPr>
          <w:sz w:val="24"/>
        </w:rPr>
        <w:t>ммунохими</w:t>
      </w:r>
      <w:r>
        <w:rPr>
          <w:sz w:val="24"/>
        </w:rPr>
        <w:t>ческого исследования</w:t>
      </w:r>
      <w:r w:rsidRPr="00A45760">
        <w:rPr>
          <w:sz w:val="24"/>
        </w:rPr>
        <w:t xml:space="preserve"> (иммуноглобулины).</w:t>
      </w:r>
    </w:p>
    <w:p w:rsidR="00E85564" w:rsidRPr="00A45760" w:rsidRDefault="00E85564" w:rsidP="00300F54">
      <w:pPr>
        <w:pStyle w:val="3"/>
        <w:rPr>
          <w:sz w:val="24"/>
        </w:rPr>
      </w:pPr>
    </w:p>
    <w:p w:rsidR="00E85564" w:rsidRDefault="00E85564" w:rsidP="00300F54">
      <w:pPr>
        <w:tabs>
          <w:tab w:val="num" w:pos="1080"/>
        </w:tabs>
        <w:spacing w:after="0" w:line="240" w:lineRule="auto"/>
        <w:ind w:left="1080" w:hanging="360"/>
        <w:rPr>
          <w:rFonts w:ascii="Times New Roman" w:hAnsi="Times New Roman"/>
          <w:sz w:val="24"/>
          <w:szCs w:val="24"/>
        </w:rPr>
      </w:pPr>
    </w:p>
    <w:p w:rsidR="00E85564" w:rsidRPr="00087EC1" w:rsidRDefault="00E855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E85564" w:rsidRDefault="00E85564" w:rsidP="0026087A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87EC1">
        <w:rPr>
          <w:rFonts w:ascii="Times New Roman" w:hAnsi="Times New Roman"/>
          <w:sz w:val="24"/>
          <w:szCs w:val="24"/>
        </w:rPr>
        <w:t>. Литература:</w:t>
      </w:r>
    </w:p>
    <w:p w:rsidR="00E85564" w:rsidRDefault="00E85564" w:rsidP="0026087A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E85564" w:rsidRDefault="00E85564" w:rsidP="001345DC">
      <w:pPr>
        <w:numPr>
          <w:ilvl w:val="0"/>
          <w:numId w:val="4"/>
        </w:numPr>
        <w:tabs>
          <w:tab w:val="clear" w:pos="1080"/>
        </w:tabs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E85564" w:rsidRPr="001B35C0" w:rsidRDefault="00E85564" w:rsidP="001345DC">
      <w:pPr>
        <w:spacing w:after="0" w:line="240" w:lineRule="auto"/>
        <w:ind w:left="180"/>
      </w:pPr>
    </w:p>
    <w:p w:rsidR="00E85564" w:rsidRPr="00833BDF" w:rsidRDefault="00E85564" w:rsidP="00833BDF">
      <w:pPr>
        <w:numPr>
          <w:ilvl w:val="0"/>
          <w:numId w:val="4"/>
        </w:numPr>
        <w:tabs>
          <w:tab w:val="clear" w:pos="1080"/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к/17475</w:t>
      </w:r>
      <w:r>
        <w:t xml:space="preserve"> 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E85564" w:rsidRPr="001B35C0" w:rsidRDefault="00E85564" w:rsidP="00833BDF">
      <w:pPr>
        <w:numPr>
          <w:ilvl w:val="0"/>
          <w:numId w:val="4"/>
        </w:numPr>
        <w:tabs>
          <w:tab w:val="clear" w:pos="1080"/>
          <w:tab w:val="num" w:pos="644"/>
        </w:tabs>
        <w:spacing w:after="0" w:line="240" w:lineRule="auto"/>
        <w:ind w:left="540"/>
      </w:pPr>
      <w:r w:rsidRPr="001B35C0">
        <w:rPr>
          <w:b/>
          <w:bCs/>
        </w:rPr>
        <w:t>к/16473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Эндокринология: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</w:t>
      </w:r>
    </w:p>
    <w:p w:rsidR="00E85564" w:rsidRPr="00833BDF" w:rsidRDefault="00E85564" w:rsidP="00833BDF">
      <w:pPr>
        <w:pStyle w:val="a8"/>
        <w:numPr>
          <w:ilvl w:val="0"/>
          <w:numId w:val="4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b/>
          <w:bCs/>
        </w:rPr>
      </w:pPr>
      <w:r>
        <w:rPr>
          <w:b/>
          <w:bCs/>
        </w:rPr>
        <w:t xml:space="preserve">   </w:t>
      </w:r>
      <w:r w:rsidRPr="006F0287">
        <w:rPr>
          <w:b/>
          <w:bCs/>
        </w:rPr>
        <w:t xml:space="preserve">к/18160       </w:t>
      </w:r>
      <w:hyperlink r:id="rId5" w:history="1">
        <w:r w:rsidRPr="006F0287">
          <w:rPr>
            <w:rStyle w:val="a9"/>
            <w:b/>
            <w:color w:val="000000"/>
          </w:rPr>
          <w:t>Густов А. В.</w:t>
        </w:r>
      </w:hyperlink>
      <w:r w:rsidRPr="006F0287">
        <w:rPr>
          <w:b/>
        </w:rPr>
        <w:t xml:space="preserve"> </w:t>
      </w:r>
      <w:r w:rsidRPr="006F0287">
        <w:rPr>
          <w:b/>
        </w:rPr>
        <w:br/>
      </w:r>
      <w:r>
        <w:t>Коматозные состояния / А. В. Густов, В. Н. Григорьева, А. В. Суворов. -  3-</w:t>
      </w:r>
      <w:proofErr w:type="gramStart"/>
      <w:r>
        <w:t>е  изд.</w:t>
      </w:r>
      <w:proofErr w:type="gramEnd"/>
      <w:r>
        <w:t xml:space="preserve">, </w:t>
      </w:r>
      <w:proofErr w:type="spellStart"/>
      <w:r>
        <w:t>перераб</w:t>
      </w:r>
      <w:proofErr w:type="spellEnd"/>
      <w:r>
        <w:t xml:space="preserve">. и доп. - Нижний Новгород: НГМА, 2008. - 117 с. </w:t>
      </w:r>
    </w:p>
    <w:p w:rsidR="00E85564" w:rsidRDefault="00E85564" w:rsidP="00833BDF">
      <w:pPr>
        <w:pStyle w:val="a8"/>
        <w:numPr>
          <w:ilvl w:val="0"/>
          <w:numId w:val="4"/>
        </w:numPr>
        <w:tabs>
          <w:tab w:val="clear" w:pos="1080"/>
          <w:tab w:val="num" w:pos="567"/>
        </w:tabs>
        <w:spacing w:after="0" w:line="240" w:lineRule="auto"/>
        <w:ind w:left="567"/>
      </w:pPr>
      <w:r w:rsidRPr="006F0287">
        <w:rPr>
          <w:b/>
          <w:bCs/>
        </w:rPr>
        <w:t>к/</w:t>
      </w:r>
      <w:proofErr w:type="gramStart"/>
      <w:r w:rsidRPr="006F0287">
        <w:rPr>
          <w:b/>
          <w:bCs/>
        </w:rPr>
        <w:t>18422</w:t>
      </w:r>
      <w:r>
        <w:t xml:space="preserve">  </w:t>
      </w:r>
      <w:proofErr w:type="spellStart"/>
      <w:r w:rsidRPr="006F0287">
        <w:rPr>
          <w:b/>
          <w:bCs/>
        </w:rPr>
        <w:t>Хандрик</w:t>
      </w:r>
      <w:proofErr w:type="spellEnd"/>
      <w:proofErr w:type="gramEnd"/>
      <w:r w:rsidRPr="006F0287">
        <w:rPr>
          <w:b/>
          <w:bCs/>
        </w:rPr>
        <w:t xml:space="preserve"> В.</w:t>
      </w:r>
      <w:r>
        <w:t xml:space="preserve">. </w:t>
      </w:r>
      <w:r>
        <w:br/>
        <w:t xml:space="preserve"> Лихорадка неясного генеза: определение, рекомендации, диагностические подходы   / В. </w:t>
      </w:r>
      <w:proofErr w:type="spellStart"/>
      <w:r>
        <w:t>Хандрик</w:t>
      </w:r>
      <w:proofErr w:type="spellEnd"/>
      <w:r>
        <w:t xml:space="preserve">, М. </w:t>
      </w:r>
      <w:proofErr w:type="spellStart"/>
      <w:proofErr w:type="gramStart"/>
      <w:r>
        <w:t>Гизберт</w:t>
      </w:r>
      <w:proofErr w:type="spellEnd"/>
      <w:r>
        <w:t xml:space="preserve"> ;</w:t>
      </w:r>
      <w:proofErr w:type="gramEnd"/>
      <w:r>
        <w:t xml:space="preserve"> пер. с нем. под общ. ред. Л. И. </w:t>
      </w:r>
      <w:proofErr w:type="spellStart"/>
      <w:r>
        <w:t>Дворецкова</w:t>
      </w:r>
      <w:proofErr w:type="spellEnd"/>
      <w:r>
        <w:t>. - М.: ГЭОТАР- Медиа, 2008. - 143 с.</w:t>
      </w:r>
    </w:p>
    <w:p w:rsidR="00E85564" w:rsidRDefault="00E85564" w:rsidP="001345DC">
      <w:pPr>
        <w:numPr>
          <w:ilvl w:val="0"/>
          <w:numId w:val="4"/>
        </w:numPr>
        <w:tabs>
          <w:tab w:val="clear" w:pos="1080"/>
          <w:tab w:val="num" w:pos="567"/>
        </w:tabs>
        <w:spacing w:after="0" w:line="240" w:lineRule="auto"/>
        <w:ind w:left="567"/>
      </w:pPr>
      <w:r>
        <w:rPr>
          <w:b/>
          <w:bCs/>
        </w:rPr>
        <w:t>к/18578</w:t>
      </w:r>
      <w:r>
        <w:t xml:space="preserve">  </w:t>
      </w:r>
      <w:hyperlink r:id="rId6" w:history="1">
        <w:proofErr w:type="spellStart"/>
        <w:r w:rsidRPr="00BF3E08">
          <w:rPr>
            <w:rStyle w:val="a9"/>
            <w:b/>
            <w:color w:val="000000"/>
          </w:rPr>
          <w:t>Кобалава</w:t>
        </w:r>
        <w:proofErr w:type="spellEnd"/>
        <w:r w:rsidRPr="00BF3E08">
          <w:rPr>
            <w:rStyle w:val="a9"/>
            <w:b/>
            <w:color w:val="000000"/>
          </w:rPr>
          <w:t xml:space="preserve">  Ж. Д.</w:t>
        </w:r>
      </w:hyperlink>
      <w:r w:rsidRPr="00BF3E08">
        <w:rPr>
          <w:b/>
          <w:color w:val="000000"/>
        </w:rPr>
        <w:t xml:space="preserve">  </w:t>
      </w:r>
      <w:r w:rsidRPr="00BF3E08">
        <w:br/>
      </w:r>
      <w:r>
        <w:t xml:space="preserve">Артериальная гипертония. Ключи к диагностике и лечению: руководство/ Ж. Д. </w:t>
      </w:r>
      <w:proofErr w:type="spellStart"/>
      <w:r>
        <w:t>Кобалава</w:t>
      </w:r>
      <w:proofErr w:type="spellEnd"/>
      <w:r>
        <w:t>, Ю. В. Котовская, В. С. Моисеев. - М.: ГЭОТАР- Медиа, 2009. - 864 с.</w:t>
      </w:r>
    </w:p>
    <w:p w:rsidR="00E85564" w:rsidRDefault="00E85564" w:rsidP="001345DC">
      <w:pPr>
        <w:pStyle w:val="a8"/>
      </w:pPr>
    </w:p>
    <w:p w:rsidR="00E85564" w:rsidRDefault="00E85564" w:rsidP="001345DC">
      <w:pPr>
        <w:spacing w:after="0" w:line="240" w:lineRule="auto"/>
      </w:pPr>
    </w:p>
    <w:p w:rsidR="00E85564" w:rsidRDefault="00E85564" w:rsidP="001345D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E85564" w:rsidRDefault="00E85564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p w:rsidR="00E85564" w:rsidRDefault="00E85564"/>
    <w:sectPr w:rsidR="00E8556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22D8F"/>
    <w:rsid w:val="001345DC"/>
    <w:rsid w:val="001B35C0"/>
    <w:rsid w:val="001E0724"/>
    <w:rsid w:val="002234FE"/>
    <w:rsid w:val="002550F4"/>
    <w:rsid w:val="0026087A"/>
    <w:rsid w:val="00300F54"/>
    <w:rsid w:val="00372913"/>
    <w:rsid w:val="003C5B66"/>
    <w:rsid w:val="0044101C"/>
    <w:rsid w:val="004B009F"/>
    <w:rsid w:val="00521790"/>
    <w:rsid w:val="00574E72"/>
    <w:rsid w:val="005E4C6D"/>
    <w:rsid w:val="00691843"/>
    <w:rsid w:val="006F0287"/>
    <w:rsid w:val="00702D8F"/>
    <w:rsid w:val="007578D4"/>
    <w:rsid w:val="007F1A97"/>
    <w:rsid w:val="00833BDF"/>
    <w:rsid w:val="008714B9"/>
    <w:rsid w:val="00931637"/>
    <w:rsid w:val="009A1613"/>
    <w:rsid w:val="00A45760"/>
    <w:rsid w:val="00BF3E08"/>
    <w:rsid w:val="00E85564"/>
    <w:rsid w:val="00E94451"/>
    <w:rsid w:val="00FB1025"/>
    <w:rsid w:val="00FE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6A6DC"/>
  <w15:docId w15:val="{C32054F5-7801-464B-9EF4-994EEA66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1345D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18</cp:revision>
  <dcterms:created xsi:type="dcterms:W3CDTF">2012-07-09T05:40:00Z</dcterms:created>
  <dcterms:modified xsi:type="dcterms:W3CDTF">2018-11-06T13:12:00Z</dcterms:modified>
</cp:coreProperties>
</file>